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B" w:rsidRDefault="00913966" w:rsidP="00913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966">
        <w:rPr>
          <w:rFonts w:ascii="Times New Roman" w:hAnsi="Times New Roman" w:cs="Times New Roman"/>
          <w:b/>
          <w:sz w:val="32"/>
          <w:szCs w:val="32"/>
        </w:rPr>
        <w:t xml:space="preserve">Obecně závazná vyhláška obce </w:t>
      </w:r>
      <w:proofErr w:type="spellStart"/>
      <w:r w:rsidRPr="00913966">
        <w:rPr>
          <w:rFonts w:ascii="Times New Roman" w:hAnsi="Times New Roman" w:cs="Times New Roman"/>
          <w:b/>
          <w:sz w:val="32"/>
          <w:szCs w:val="32"/>
        </w:rPr>
        <w:t>Kuřimská</w:t>
      </w:r>
      <w:proofErr w:type="spellEnd"/>
      <w:r w:rsidRPr="00913966">
        <w:rPr>
          <w:rFonts w:ascii="Times New Roman" w:hAnsi="Times New Roman" w:cs="Times New Roman"/>
          <w:b/>
          <w:sz w:val="32"/>
          <w:szCs w:val="32"/>
        </w:rPr>
        <w:t xml:space="preserve"> Nová Ves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zákazu podomního a pochůzkového prodeje na území obce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66" w:rsidRDefault="00913966" w:rsidP="009139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Kuřimská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Ves se na svém 7. zasedání dne 17.9.2015 usneslo vydat v souladu s ustanovením § 10, písm. a) a d), a §84 odst. 2, písm. h) zákona č. 128/2000 Sb., o obcích, ve znění pozdějších předpisů tuto obecně závaznou vyhlášku (dále jen vyhlášku).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vyhlášky</w:t>
      </w:r>
    </w:p>
    <w:p w:rsidR="00913966" w:rsidRDefault="00913966" w:rsidP="009139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této vyhlášky je zákaz podomního a/ nebo pochůzkového prodeje na území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Kuřimská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Ves s cílem zvýšit bezpečnost obyvatel a návštěvníků města a vytvořit příznivé podmínky pro život obyvatel a návštěvníků města.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 pojmů</w:t>
      </w:r>
    </w:p>
    <w:p w:rsidR="00913966" w:rsidRDefault="00913966" w:rsidP="009139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Podomní prodej je nabídka prodeje zboží a/ nebo nabídka poskytování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sluižeb</w:t>
      </w:r>
      <w:proofErr w:type="spellEnd"/>
      <w:r>
        <w:rPr>
          <w:rFonts w:ascii="Times New Roman" w:hAnsi="Times New Roman" w:cs="Times New Roman"/>
          <w:sz w:val="24"/>
          <w:szCs w:val="24"/>
        </w:rPr>
        <w:t>, kdy je bez předchozí objednávky nabízen prodej zboží a/ nebo je nabízeno poskytování služeb osobami potencionálním uživatelům v objektech určených k bydlení.</w:t>
      </w:r>
    </w:p>
    <w:p w:rsidR="00913966" w:rsidRDefault="00913966" w:rsidP="009139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Pochůzkový prodej ne nabídka prodeje zboží a/ nebo nabídka poskytování služeb, u kterého nedochází k umístění prodejního zařízení nebo zboží, je provozovaný formou pochůzky, při niž je potencionální uživatel zboží nebo služeb vyhledáván prodejcem z okruhu osob na veřejném prostranství.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:rsidR="00913966" w:rsidRDefault="00913966" w:rsidP="0091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Zakázané druhy prodeje zboží a poskytování služeb</w:t>
      </w:r>
    </w:p>
    <w:p w:rsidR="00913966" w:rsidRDefault="00913966" w:rsidP="009139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Podomní prodej je na území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Kuřimská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Ves zakázán.</w:t>
      </w:r>
    </w:p>
    <w:p w:rsidR="00913966" w:rsidRDefault="00913966" w:rsidP="0091396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273D">
        <w:rPr>
          <w:rFonts w:ascii="Times New Roman" w:hAnsi="Times New Roman" w:cs="Times New Roman"/>
          <w:sz w:val="24"/>
          <w:szCs w:val="24"/>
        </w:rPr>
        <w:t xml:space="preserve">Pochůzkový prodej je na veřejných prostranstvích obce </w:t>
      </w:r>
      <w:proofErr w:type="spellStart"/>
      <w:r w:rsidR="004A273D">
        <w:rPr>
          <w:rFonts w:ascii="Times New Roman" w:hAnsi="Times New Roman" w:cs="Times New Roman"/>
          <w:sz w:val="24"/>
          <w:szCs w:val="24"/>
        </w:rPr>
        <w:t>Kuřimská</w:t>
      </w:r>
      <w:proofErr w:type="spellEnd"/>
      <w:r w:rsidR="004A273D">
        <w:rPr>
          <w:rFonts w:ascii="Times New Roman" w:hAnsi="Times New Roman" w:cs="Times New Roman"/>
          <w:sz w:val="24"/>
          <w:szCs w:val="24"/>
        </w:rPr>
        <w:t xml:space="preserve"> Nová Ves zakázán.</w:t>
      </w:r>
    </w:p>
    <w:p w:rsidR="004A273D" w:rsidRDefault="004A273D" w:rsidP="004A2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4</w:t>
      </w:r>
    </w:p>
    <w:p w:rsidR="004A273D" w:rsidRDefault="004A273D" w:rsidP="004A2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sankce</w:t>
      </w:r>
    </w:p>
    <w:p w:rsidR="004A273D" w:rsidRDefault="004A273D" w:rsidP="004A27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Kontrolu dodržování této vyhlášky provádějí starosta a místostarosta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Kuřimská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Nová Ves</w:t>
      </w:r>
    </w:p>
    <w:p w:rsidR="004A273D" w:rsidRDefault="004A273D" w:rsidP="004A27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Poruší - li právnická osoba, nebo fyzická osoba, která je podnikatelem, při výkonu podnikatelské činnosti povinnost stanovenou touto vyhláškou, může jí být podle ustanovení §58 odst. 4 zákona č. 128/2000 Sb., o obcích ve znění pozdějších předpisů uložena pokuta až do výše 200 000 Kč.</w:t>
      </w:r>
    </w:p>
    <w:p w:rsidR="004A273D" w:rsidRDefault="004A273D" w:rsidP="004A27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Poruší - li fyzická osoba povinnosti stanovené touto vyhláškou, může jí být podle ustanovení § 46 odst. 3 zákona č 200/1990 Sb., o přestupcích, ve znění pozdějších předpisů uložena pokuta do výše 30 000 Kč.</w:t>
      </w:r>
    </w:p>
    <w:p w:rsidR="004A273D" w:rsidRDefault="004A273D" w:rsidP="004A2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5</w:t>
      </w:r>
    </w:p>
    <w:p w:rsidR="004A273D" w:rsidRDefault="004A273D" w:rsidP="004A2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4A273D" w:rsidRPr="004A273D" w:rsidRDefault="004A273D" w:rsidP="004A273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obecně závazná vyhláška nabývá účinnosti patnáctým dnem po dni jejího vyhlášení.</w:t>
      </w:r>
    </w:p>
    <w:sectPr w:rsidR="004A273D" w:rsidRPr="004A273D" w:rsidSect="00F2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966"/>
    <w:rsid w:val="004A273D"/>
    <w:rsid w:val="004D6DFB"/>
    <w:rsid w:val="00630F51"/>
    <w:rsid w:val="00913966"/>
    <w:rsid w:val="00A243EB"/>
    <w:rsid w:val="00E7684F"/>
    <w:rsid w:val="00F2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F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2015-07-30T11:08:00Z</dcterms:created>
  <dcterms:modified xsi:type="dcterms:W3CDTF">2015-07-30T11:27:00Z</dcterms:modified>
</cp:coreProperties>
</file>